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C55" w:rsidRDefault="00340C55" w:rsidP="00340C55">
      <w:pPr>
        <w:pStyle w:val="01PaperTitle"/>
      </w:pPr>
      <w:r>
        <w:t>Supporting Information</w:t>
      </w:r>
      <w:r w:rsidR="0033311E">
        <w:t xml:space="preserve"> </w:t>
      </w:r>
    </w:p>
    <w:p w:rsidR="00340C55" w:rsidRDefault="00340C55" w:rsidP="00E77E4C">
      <w:pPr>
        <w:pStyle w:val="01PaperTitle"/>
      </w:pPr>
    </w:p>
    <w:p w:rsidR="00340C55" w:rsidRDefault="00340C55" w:rsidP="00E77E4C">
      <w:pPr>
        <w:pStyle w:val="01PaperTitle"/>
      </w:pPr>
    </w:p>
    <w:p w:rsidR="00E77E4C" w:rsidRDefault="00E77E4C" w:rsidP="00BE22E8">
      <w:pPr>
        <w:pStyle w:val="01PaperTitle"/>
        <w:spacing w:line="480" w:lineRule="auto"/>
      </w:pPr>
      <w:proofErr w:type="spellStart"/>
      <w:r w:rsidRPr="00E77E4C">
        <w:t>Multilayered</w:t>
      </w:r>
      <w:proofErr w:type="spellEnd"/>
      <w:r w:rsidRPr="00E77E4C">
        <w:t xml:space="preserve"> and heterogeneous hydrogel construct printing system with crosslinking aerosol</w:t>
      </w:r>
    </w:p>
    <w:p w:rsidR="00BE22E8" w:rsidRPr="000B6432" w:rsidRDefault="00BE22E8" w:rsidP="00BE22E8">
      <w:pPr>
        <w:pStyle w:val="01PaperTitle"/>
        <w:spacing w:line="480" w:lineRule="auto"/>
      </w:pPr>
    </w:p>
    <w:p w:rsidR="00E77E4C" w:rsidRDefault="00E77E4C" w:rsidP="00BE22E8">
      <w:pPr>
        <w:pStyle w:val="02PaperAuthors"/>
        <w:spacing w:line="480" w:lineRule="auto"/>
        <w:rPr>
          <w:sz w:val="24"/>
          <w:szCs w:val="24"/>
        </w:rPr>
      </w:pPr>
      <w:r w:rsidRPr="00E77E4C">
        <w:rPr>
          <w:sz w:val="24"/>
          <w:szCs w:val="24"/>
        </w:rPr>
        <w:t>Gihyun Lee</w:t>
      </w:r>
      <w:r w:rsidRPr="00E77E4C">
        <w:rPr>
          <w:sz w:val="24"/>
          <w:szCs w:val="24"/>
          <w:vertAlign w:val="superscript"/>
        </w:rPr>
        <w:t>1</w:t>
      </w:r>
      <w:r w:rsidRPr="00E77E4C">
        <w:rPr>
          <w:sz w:val="24"/>
          <w:szCs w:val="24"/>
        </w:rPr>
        <w:t>, Soo Jee Kim</w:t>
      </w:r>
      <w:r w:rsidRPr="00E77E4C">
        <w:rPr>
          <w:sz w:val="24"/>
          <w:szCs w:val="24"/>
          <w:vertAlign w:val="superscript"/>
        </w:rPr>
        <w:t>1</w:t>
      </w:r>
      <w:r w:rsidRPr="00E77E4C">
        <w:rPr>
          <w:sz w:val="24"/>
          <w:szCs w:val="24"/>
        </w:rPr>
        <w:t>, Honggu Chun</w:t>
      </w:r>
      <w:r w:rsidRPr="00E77E4C">
        <w:rPr>
          <w:sz w:val="24"/>
          <w:szCs w:val="24"/>
          <w:vertAlign w:val="superscript"/>
        </w:rPr>
        <w:t>2</w:t>
      </w:r>
      <w:r w:rsidRPr="00E77E4C">
        <w:rPr>
          <w:sz w:val="24"/>
          <w:szCs w:val="24"/>
        </w:rPr>
        <w:t xml:space="preserve"> and Je-Kyun Park</w:t>
      </w:r>
      <w:r w:rsidRPr="00E77E4C">
        <w:rPr>
          <w:sz w:val="24"/>
          <w:szCs w:val="24"/>
          <w:vertAlign w:val="superscript"/>
        </w:rPr>
        <w:t>1,3,4</w:t>
      </w:r>
    </w:p>
    <w:p w:rsidR="00E77E4C" w:rsidRDefault="00E77E4C" w:rsidP="00BE22E8">
      <w:pPr>
        <w:pStyle w:val="02PaperAuthors"/>
        <w:spacing w:line="480" w:lineRule="auto"/>
        <w:rPr>
          <w:sz w:val="24"/>
          <w:szCs w:val="24"/>
          <w:vertAlign w:val="superscript"/>
        </w:rPr>
      </w:pPr>
    </w:p>
    <w:p w:rsidR="00E77E4C" w:rsidRPr="00E77E4C" w:rsidRDefault="00E77E4C" w:rsidP="00BE22E8">
      <w:pPr>
        <w:pStyle w:val="02PaperAuthors"/>
        <w:spacing w:line="480" w:lineRule="auto"/>
        <w:rPr>
          <w:b w:val="0"/>
          <w:sz w:val="24"/>
          <w:szCs w:val="24"/>
        </w:rPr>
      </w:pPr>
      <w:r w:rsidRPr="00E77E4C">
        <w:rPr>
          <w:b w:val="0"/>
          <w:sz w:val="24"/>
          <w:szCs w:val="24"/>
          <w:vertAlign w:val="superscript"/>
        </w:rPr>
        <w:t>1</w:t>
      </w:r>
      <w:r w:rsidRPr="00E77E4C">
        <w:rPr>
          <w:b w:val="0"/>
          <w:sz w:val="24"/>
          <w:szCs w:val="24"/>
        </w:rPr>
        <w:t xml:space="preserve"> </w:t>
      </w:r>
      <w:r w:rsidR="008F7512" w:rsidRPr="008F7512">
        <w:rPr>
          <w:b w:val="0"/>
          <w:sz w:val="24"/>
          <w:szCs w:val="24"/>
        </w:rPr>
        <w:t>Department of Bio and Brain Engineering, Korea Advanced Institute of Science and Technology (KAIST), 291 Daehak-ro, Yuseong-gu, Daejeon 34141, Republic of Korea</w:t>
      </w:r>
    </w:p>
    <w:p w:rsidR="00E77E4C" w:rsidRPr="00E77E4C" w:rsidRDefault="00E77E4C" w:rsidP="00BE22E8">
      <w:pPr>
        <w:pStyle w:val="02PaperAuthors"/>
        <w:spacing w:line="480" w:lineRule="auto"/>
        <w:rPr>
          <w:b w:val="0"/>
          <w:sz w:val="24"/>
          <w:szCs w:val="24"/>
        </w:rPr>
      </w:pPr>
      <w:r w:rsidRPr="00E77E4C">
        <w:rPr>
          <w:b w:val="0"/>
          <w:sz w:val="24"/>
          <w:szCs w:val="24"/>
          <w:vertAlign w:val="superscript"/>
        </w:rPr>
        <w:t>2</w:t>
      </w:r>
      <w:r w:rsidRPr="00E77E4C">
        <w:rPr>
          <w:b w:val="0"/>
          <w:sz w:val="24"/>
          <w:szCs w:val="24"/>
        </w:rPr>
        <w:t xml:space="preserve"> </w:t>
      </w:r>
      <w:r w:rsidR="008F7512" w:rsidRPr="008F7512">
        <w:rPr>
          <w:b w:val="0"/>
          <w:sz w:val="24"/>
          <w:szCs w:val="24"/>
        </w:rPr>
        <w:t>Department of Biomedical Engineering, Korea University, 145 Anam-ro, Seongbuk-gu, Seoul 02841, Republic of Korea</w:t>
      </w:r>
    </w:p>
    <w:p w:rsidR="00E77E4C" w:rsidRPr="00E77E4C" w:rsidRDefault="00E77E4C" w:rsidP="00BE22E8">
      <w:pPr>
        <w:pStyle w:val="02PaperAuthors"/>
        <w:spacing w:line="480" w:lineRule="auto"/>
        <w:rPr>
          <w:b w:val="0"/>
          <w:sz w:val="24"/>
          <w:szCs w:val="24"/>
        </w:rPr>
      </w:pPr>
      <w:r w:rsidRPr="00E77E4C">
        <w:rPr>
          <w:b w:val="0"/>
          <w:sz w:val="24"/>
          <w:szCs w:val="24"/>
          <w:vertAlign w:val="superscript"/>
        </w:rPr>
        <w:t>3</w:t>
      </w:r>
      <w:r w:rsidRPr="00E77E4C">
        <w:rPr>
          <w:b w:val="0"/>
          <w:sz w:val="24"/>
          <w:szCs w:val="24"/>
        </w:rPr>
        <w:t xml:space="preserve"> </w:t>
      </w:r>
      <w:r w:rsidR="008F7512" w:rsidRPr="008F7512">
        <w:rPr>
          <w:b w:val="0"/>
          <w:sz w:val="24"/>
          <w:szCs w:val="24"/>
        </w:rPr>
        <w:t>KAIST Institute for Health Science and Technology, 291 Daehak-ro, Yuseong-gu, Daejeon 34141, Republic of Korea.</w:t>
      </w:r>
    </w:p>
    <w:p w:rsidR="00E77E4C" w:rsidRPr="00E77E4C" w:rsidRDefault="00E77E4C" w:rsidP="00BE22E8">
      <w:pPr>
        <w:pStyle w:val="02PaperAuthors"/>
        <w:spacing w:line="480" w:lineRule="auto"/>
        <w:rPr>
          <w:b w:val="0"/>
          <w:sz w:val="24"/>
          <w:szCs w:val="24"/>
        </w:rPr>
      </w:pPr>
    </w:p>
    <w:p w:rsidR="00E77E4C" w:rsidRPr="00E77E4C" w:rsidRDefault="00E77E4C" w:rsidP="00BE22E8">
      <w:pPr>
        <w:pStyle w:val="02PaperAuthors"/>
        <w:spacing w:line="480" w:lineRule="auto"/>
        <w:rPr>
          <w:b w:val="0"/>
          <w:sz w:val="24"/>
          <w:szCs w:val="24"/>
        </w:rPr>
      </w:pPr>
      <w:r w:rsidRPr="00E77E4C">
        <w:rPr>
          <w:b w:val="0"/>
          <w:sz w:val="24"/>
          <w:szCs w:val="24"/>
          <w:vertAlign w:val="superscript"/>
        </w:rPr>
        <w:t>4</w:t>
      </w:r>
      <w:r w:rsidRPr="00E77E4C">
        <w:rPr>
          <w:b w:val="0"/>
          <w:sz w:val="24"/>
          <w:szCs w:val="24"/>
        </w:rPr>
        <w:t xml:space="preserve"> </w:t>
      </w:r>
      <w:r w:rsidR="008F7512" w:rsidRPr="008F7512">
        <w:rPr>
          <w:b w:val="0"/>
          <w:sz w:val="24"/>
          <w:szCs w:val="24"/>
        </w:rPr>
        <w:t>Author to whom any correspondence should be addressed.</w:t>
      </w:r>
    </w:p>
    <w:p w:rsidR="00E77E4C" w:rsidRPr="00E77E4C" w:rsidRDefault="00E77E4C" w:rsidP="00BE22E8">
      <w:pPr>
        <w:pStyle w:val="02PaperAuthors"/>
        <w:spacing w:line="480" w:lineRule="auto"/>
        <w:rPr>
          <w:b w:val="0"/>
          <w:sz w:val="24"/>
          <w:szCs w:val="24"/>
        </w:rPr>
      </w:pPr>
    </w:p>
    <w:p w:rsidR="00E77E4C" w:rsidRDefault="00E77E4C" w:rsidP="00BE22E8">
      <w:pPr>
        <w:pStyle w:val="02PaperAuthors"/>
        <w:spacing w:line="480" w:lineRule="auto"/>
      </w:pPr>
      <w:r w:rsidRPr="00E77E4C">
        <w:rPr>
          <w:b w:val="0"/>
          <w:sz w:val="24"/>
          <w:szCs w:val="24"/>
        </w:rPr>
        <w:t>E-mail: jekyun@kaist.ac.kr</w:t>
      </w:r>
    </w:p>
    <w:p w:rsidR="002B0527" w:rsidRPr="008F7512" w:rsidRDefault="002B0527" w:rsidP="00E77E4C">
      <w:pPr>
        <w:rPr>
          <w:lang w:val="en-GB"/>
        </w:rPr>
      </w:pPr>
    </w:p>
    <w:p w:rsidR="002B0527" w:rsidRDefault="002B0527" w:rsidP="00E77E4C">
      <w:pPr>
        <w:rPr>
          <w:lang w:val="en-GB"/>
        </w:rPr>
      </w:pPr>
    </w:p>
    <w:p w:rsidR="00E77E4C" w:rsidRDefault="00340C55" w:rsidP="00E77E4C">
      <w:pPr>
        <w:pStyle w:val="01PaperTitle"/>
        <w:jc w:val="center"/>
      </w:pPr>
      <w:r>
        <w:t xml:space="preserve"> </w:t>
      </w:r>
    </w:p>
    <w:p w:rsidR="00340C55" w:rsidRDefault="00340C55">
      <w:pPr>
        <w:widowControl/>
        <w:wordWrap/>
        <w:autoSpaceDE/>
        <w:autoSpaceDN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9E63A0" w:rsidRPr="009E63A0" w:rsidRDefault="009E63A0" w:rsidP="009E63A0">
      <w:pPr>
        <w:pStyle w:val="IOPText"/>
        <w:ind w:firstLine="0"/>
        <w:rPr>
          <w:rFonts w:cs="Times New Roman"/>
          <w:sz w:val="24"/>
          <w:szCs w:val="24"/>
          <w:lang w:val="en-US" w:eastAsia="ko-KR"/>
        </w:rPr>
      </w:pPr>
    </w:p>
    <w:p w:rsidR="009E63A0" w:rsidRPr="009E63A0" w:rsidRDefault="009E63A0" w:rsidP="009E63A0">
      <w:pPr>
        <w:pStyle w:val="IOPText"/>
        <w:ind w:firstLine="0"/>
        <w:jc w:val="center"/>
        <w:rPr>
          <w:rFonts w:cs="Times New Roman"/>
          <w:sz w:val="24"/>
          <w:szCs w:val="24"/>
          <w:lang w:val="en-US" w:eastAsia="ko-KR"/>
        </w:rPr>
      </w:pPr>
      <w:r>
        <w:rPr>
          <w:rFonts w:cs="Times New Roman"/>
          <w:noProof/>
          <w:sz w:val="24"/>
          <w:szCs w:val="24"/>
          <w:lang w:val="en-US" w:eastAsia="ko-KR"/>
        </w:rPr>
        <w:drawing>
          <wp:inline distT="0" distB="0" distL="0" distR="0">
            <wp:extent cx="3540557" cy="2049139"/>
            <wp:effectExtent l="0" t="0" r="3175" b="8890"/>
            <wp:docPr id="3" name="그림 3" descr="C:\Users\NBL23-GLee\AppData\Local\Microsoft\Windows\INetCache\Content.Word\Fig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BL23-GLee\AppData\Local\Microsoft\Windows\INetCache\Content.Word\Fig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50" cy="20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C55" w:rsidRDefault="00340C55" w:rsidP="009E63A0">
      <w:pPr>
        <w:pStyle w:val="IOPText"/>
        <w:ind w:firstLine="0"/>
        <w:rPr>
          <w:rFonts w:cs="Times New Roman"/>
          <w:b/>
          <w:sz w:val="24"/>
          <w:szCs w:val="24"/>
          <w:lang w:val="en-US" w:eastAsia="ko-KR"/>
        </w:rPr>
      </w:pPr>
    </w:p>
    <w:p w:rsidR="009E63A0" w:rsidRPr="009E63A0" w:rsidRDefault="009E63A0" w:rsidP="00BE22E8">
      <w:pPr>
        <w:pStyle w:val="IOPText"/>
        <w:spacing w:line="480" w:lineRule="auto"/>
        <w:ind w:firstLine="0"/>
        <w:rPr>
          <w:rFonts w:cs="Times New Roman"/>
          <w:sz w:val="24"/>
          <w:szCs w:val="24"/>
          <w:lang w:val="en-US" w:eastAsia="ko-KR"/>
        </w:rPr>
      </w:pPr>
      <w:r w:rsidRPr="009E63A0">
        <w:rPr>
          <w:rFonts w:cs="Times New Roman"/>
          <w:b/>
          <w:sz w:val="24"/>
          <w:szCs w:val="24"/>
          <w:lang w:val="en-US" w:eastAsia="ko-KR"/>
        </w:rPr>
        <w:t>Figure S1.</w:t>
      </w:r>
      <w:r w:rsidRPr="009E63A0">
        <w:rPr>
          <w:rFonts w:cs="Times New Roman"/>
          <w:sz w:val="24"/>
          <w:szCs w:val="24"/>
          <w:lang w:val="en-US" w:eastAsia="ko-KR"/>
        </w:rPr>
        <w:t xml:space="preserve"> Multibarrel nozzle preparation procedure, including thermal pulling, mechanical grinding, sterile cleaning, and assembly of the </w:t>
      </w:r>
      <w:proofErr w:type="spellStart"/>
      <w:r w:rsidRPr="009E63A0">
        <w:rPr>
          <w:rFonts w:cs="Times New Roman"/>
          <w:sz w:val="24"/>
          <w:szCs w:val="24"/>
          <w:lang w:val="en-US" w:eastAsia="ko-KR"/>
        </w:rPr>
        <w:t>multibarrel</w:t>
      </w:r>
      <w:proofErr w:type="spellEnd"/>
      <w:r w:rsidRPr="009E63A0">
        <w:rPr>
          <w:rFonts w:cs="Times New Roman"/>
          <w:sz w:val="24"/>
          <w:szCs w:val="24"/>
          <w:lang w:val="en-US" w:eastAsia="ko-KR"/>
        </w:rPr>
        <w:t xml:space="preserve"> nozzle with tubes.</w:t>
      </w:r>
    </w:p>
    <w:p w:rsidR="009E63A0" w:rsidRDefault="009E63A0" w:rsidP="009E63A0">
      <w:pPr>
        <w:pStyle w:val="IOPText"/>
        <w:ind w:firstLine="0"/>
        <w:rPr>
          <w:rFonts w:cs="Times New Roman"/>
          <w:sz w:val="24"/>
          <w:szCs w:val="24"/>
          <w:lang w:val="en-US" w:eastAsia="ko-KR"/>
        </w:rPr>
      </w:pPr>
    </w:p>
    <w:p w:rsidR="009E63A0" w:rsidRDefault="009E63A0" w:rsidP="009E63A0">
      <w:pPr>
        <w:pStyle w:val="IOPText"/>
        <w:ind w:firstLine="0"/>
        <w:rPr>
          <w:rFonts w:cs="Times New Roman"/>
          <w:sz w:val="24"/>
          <w:szCs w:val="24"/>
          <w:lang w:val="en-US" w:eastAsia="ko-KR"/>
        </w:rPr>
      </w:pPr>
    </w:p>
    <w:p w:rsidR="009E63A0" w:rsidRDefault="009E63A0">
      <w:pPr>
        <w:widowControl/>
        <w:wordWrap/>
        <w:autoSpaceDE/>
        <w:autoSpaceDN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BE22E8" w:rsidRDefault="00BE22E8" w:rsidP="009E63A0">
      <w:pPr>
        <w:pStyle w:val="IOPText"/>
        <w:ind w:firstLine="0"/>
        <w:rPr>
          <w:rFonts w:cs="Times New Roman"/>
          <w:b/>
          <w:sz w:val="24"/>
          <w:szCs w:val="24"/>
          <w:lang w:val="en-US" w:eastAsia="ko-KR"/>
        </w:rPr>
      </w:pPr>
    </w:p>
    <w:p w:rsidR="00340C55" w:rsidRDefault="0078197C" w:rsidP="009E63A0">
      <w:pPr>
        <w:pStyle w:val="IOPText"/>
        <w:ind w:firstLine="0"/>
        <w:rPr>
          <w:rFonts w:cs="Times New Roman"/>
          <w:b/>
          <w:sz w:val="24"/>
          <w:szCs w:val="24"/>
          <w:lang w:val="en-US" w:eastAsia="ko-KR"/>
        </w:rPr>
      </w:pPr>
      <w:r>
        <w:rPr>
          <w:rFonts w:cs="Times New Roman"/>
          <w:noProof/>
          <w:sz w:val="24"/>
          <w:szCs w:val="24"/>
          <w:lang w:val="en-US" w:eastAsia="ko-KR"/>
        </w:rPr>
        <w:drawing>
          <wp:inline distT="0" distB="0" distL="0" distR="0">
            <wp:extent cx="5727700" cy="1371600"/>
            <wp:effectExtent l="0" t="0" r="6350" b="0"/>
            <wp:docPr id="6" name="그림 6" descr="C:\Users\NBL23-GLee\AppData\Local\Microsoft\Windows\INetCache\Content.Word\Fig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BL23-GLee\AppData\Local\Microsoft\Windows\INetCache\Content.Word\FigS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97C" w:rsidRDefault="0078197C" w:rsidP="009E63A0">
      <w:pPr>
        <w:pStyle w:val="IOPText"/>
        <w:ind w:firstLine="0"/>
        <w:rPr>
          <w:rFonts w:cs="Times New Roman"/>
          <w:b/>
          <w:sz w:val="24"/>
          <w:szCs w:val="24"/>
          <w:lang w:val="en-US" w:eastAsia="ko-KR"/>
        </w:rPr>
      </w:pPr>
    </w:p>
    <w:p w:rsidR="009E63A0" w:rsidRPr="009E63A0" w:rsidRDefault="009E63A0" w:rsidP="00BE22E8">
      <w:pPr>
        <w:pStyle w:val="IOPText"/>
        <w:spacing w:line="480" w:lineRule="auto"/>
        <w:ind w:firstLine="0"/>
        <w:rPr>
          <w:rFonts w:cs="Times New Roman"/>
          <w:sz w:val="24"/>
          <w:szCs w:val="24"/>
          <w:lang w:val="en-US" w:eastAsia="ko-KR"/>
        </w:rPr>
      </w:pPr>
      <w:r w:rsidRPr="009E63A0">
        <w:rPr>
          <w:rFonts w:cs="Times New Roman"/>
          <w:b/>
          <w:sz w:val="24"/>
          <w:szCs w:val="24"/>
          <w:lang w:val="en-US" w:eastAsia="ko-KR"/>
        </w:rPr>
        <w:t>Figure S2.</w:t>
      </w:r>
      <w:r w:rsidRPr="009E63A0">
        <w:rPr>
          <w:rFonts w:cs="Times New Roman"/>
          <w:sz w:val="24"/>
          <w:szCs w:val="24"/>
          <w:lang w:val="en-US" w:eastAsia="ko-KR"/>
        </w:rPr>
        <w:t xml:space="preserve"> Specification of a crosslinking agent nebulizer. (A) A microscopic image of the sprayed aerosol and (B) size distribution plot of the aerosol. Average size = 6.95 ± 2.29 µm. (C) Control of the aerosol flow rate by adjusting the electrical resistances.</w:t>
      </w:r>
    </w:p>
    <w:p w:rsidR="009E63A0" w:rsidRDefault="009E63A0" w:rsidP="00BE22E8">
      <w:pPr>
        <w:pStyle w:val="IOPText"/>
        <w:spacing w:line="480" w:lineRule="auto"/>
        <w:ind w:firstLine="0"/>
        <w:rPr>
          <w:rFonts w:cs="Times New Roman"/>
          <w:sz w:val="24"/>
          <w:szCs w:val="24"/>
          <w:lang w:val="en-US" w:eastAsia="ko-KR"/>
        </w:rPr>
      </w:pPr>
    </w:p>
    <w:p w:rsidR="009E63A0" w:rsidRDefault="009E63A0">
      <w:pPr>
        <w:widowControl/>
        <w:wordWrap/>
        <w:autoSpaceDE/>
        <w:autoSpaceDN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BE22E8" w:rsidRDefault="00BE22E8">
      <w:pPr>
        <w:widowControl/>
        <w:wordWrap/>
        <w:autoSpaceDE/>
        <w:autoSpaceDN/>
        <w:rPr>
          <w:rFonts w:cs="Times New Roman"/>
          <w:sz w:val="24"/>
          <w:szCs w:val="24"/>
        </w:rPr>
      </w:pPr>
    </w:p>
    <w:p w:rsidR="00C33CE9" w:rsidRDefault="0042278A">
      <w:pPr>
        <w:widowControl/>
        <w:wordWrap/>
        <w:autoSpaceDE/>
        <w:autoSpaceDN/>
        <w:rPr>
          <w:rFonts w:cs="Times New Roman"/>
          <w:sz w:val="24"/>
          <w:szCs w:val="24"/>
        </w:rPr>
      </w:pPr>
      <w:r w:rsidRPr="0042278A">
        <w:rPr>
          <w:rFonts w:cs="Times New Roman"/>
          <w:noProof/>
          <w:sz w:val="24"/>
          <w:szCs w:val="24"/>
        </w:rPr>
        <w:drawing>
          <wp:inline distT="0" distB="0" distL="0" distR="0">
            <wp:extent cx="5731510" cy="1665222"/>
            <wp:effectExtent l="0" t="0" r="2540" b="0"/>
            <wp:docPr id="1" name="그림 1" descr="D:\GihyunLee\11_Research\2_Reports\Journal Flow\2021_1st_Biofab_Heterogeneous construct printing system\3_Review\Figures\Final version\GLEE_BF2021_Fig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ihyunLee\11_Research\2_Reports\Journal Flow\2021_1st_Biofab_Heterogeneous construct printing system\3_Review\Figures\Final version\GLEE_BF2021_FigS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6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2E8" w:rsidRDefault="00BE22E8">
      <w:pPr>
        <w:widowControl/>
        <w:wordWrap/>
        <w:autoSpaceDE/>
        <w:autoSpaceDN/>
        <w:rPr>
          <w:rFonts w:cs="Times New Roman" w:hint="eastAsia"/>
          <w:sz w:val="24"/>
          <w:szCs w:val="24"/>
        </w:rPr>
      </w:pPr>
    </w:p>
    <w:p w:rsidR="00C33CE9" w:rsidRPr="00BE22E8" w:rsidRDefault="00C33CE9" w:rsidP="00BE22E8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E22E8">
        <w:rPr>
          <w:rFonts w:ascii="Times New Roman" w:hAnsi="Times New Roman" w:cs="Times New Roman"/>
          <w:b/>
          <w:kern w:val="0"/>
          <w:sz w:val="24"/>
          <w:szCs w:val="24"/>
        </w:rPr>
        <w:t>Figure S3.</w:t>
      </w:r>
      <w:r w:rsidRPr="00BE22E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F4743" w:rsidRPr="00BE22E8">
        <w:rPr>
          <w:rFonts w:ascii="Times New Roman" w:hAnsi="Times New Roman" w:cs="Times New Roman"/>
          <w:sz w:val="24"/>
          <w:szCs w:val="24"/>
        </w:rPr>
        <w:t>The effect of the aerosol-based crosslinking technique for printing multilayered hydrogel constructs. (A) The effect of the crosslinking aerosol in the continuous printing of the 6- and 15-layerd alginate constructs. (B) The alginate constructs with the 1, 6, and 15 layers printed under the crosslinking aerosol.</w:t>
      </w:r>
      <w:r w:rsidRPr="00BE22E8"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:rsidR="00C33CE9" w:rsidRDefault="00C33CE9">
      <w:pPr>
        <w:widowControl/>
        <w:wordWrap/>
        <w:autoSpaceDE/>
        <w:autoSpaceDN/>
        <w:rPr>
          <w:rFonts w:ascii="Times New Roman" w:hAnsi="Times New Roman" w:cs="Times New Roman"/>
          <w:kern w:val="0"/>
          <w:sz w:val="24"/>
          <w:szCs w:val="24"/>
        </w:rPr>
      </w:pPr>
    </w:p>
    <w:p w:rsidR="0042278A" w:rsidRDefault="00F7379D">
      <w:pPr>
        <w:widowControl/>
        <w:wordWrap/>
        <w:autoSpaceDE/>
        <w:autoSpaceDN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15pt;height:176.05pt">
            <v:imagedata r:id="rId9" o:title="GLEE_BF2021_FigS4"/>
          </v:shape>
        </w:pict>
      </w:r>
    </w:p>
    <w:p w:rsidR="00FB3601" w:rsidRPr="00BE22E8" w:rsidRDefault="00C33CE9" w:rsidP="00BE22E8">
      <w:pPr>
        <w:pStyle w:val="IOPH2"/>
        <w:spacing w:line="480" w:lineRule="auto"/>
        <w:jc w:val="both"/>
        <w:rPr>
          <w:rFonts w:ascii="Times New Roman" w:hAnsi="Times New Roman"/>
          <w:i w:val="0"/>
          <w:sz w:val="24"/>
          <w:szCs w:val="24"/>
          <w:shd w:val="clear" w:color="auto" w:fill="FFFFFF"/>
        </w:rPr>
      </w:pPr>
      <w:r w:rsidRPr="00BE22E8">
        <w:rPr>
          <w:rFonts w:ascii="Times New Roman" w:hAnsi="Times New Roman"/>
          <w:b/>
          <w:i w:val="0"/>
          <w:sz w:val="24"/>
          <w:szCs w:val="24"/>
        </w:rPr>
        <w:t>Figure S</w:t>
      </w:r>
      <w:r w:rsidRPr="00BE22E8">
        <w:rPr>
          <w:rFonts w:ascii="Times New Roman" w:hAnsi="Times New Roman" w:hint="eastAsia"/>
          <w:b/>
          <w:i w:val="0"/>
          <w:sz w:val="24"/>
          <w:szCs w:val="24"/>
          <w:lang w:eastAsia="ko-KR"/>
        </w:rPr>
        <w:t>4</w:t>
      </w:r>
      <w:r w:rsidRPr="00BE22E8">
        <w:rPr>
          <w:rFonts w:ascii="Times New Roman" w:hAnsi="Times New Roman"/>
          <w:b/>
          <w:i w:val="0"/>
          <w:sz w:val="24"/>
          <w:szCs w:val="24"/>
        </w:rPr>
        <w:t>.</w:t>
      </w:r>
      <w:r w:rsidR="0042278A" w:rsidRPr="00BE22E8">
        <w:rPr>
          <w:rFonts w:ascii="Times New Roman" w:hAnsi="Times New Roman"/>
          <w:i w:val="0"/>
          <w:sz w:val="24"/>
          <w:szCs w:val="24"/>
        </w:rPr>
        <w:t xml:space="preserve"> </w:t>
      </w:r>
      <w:r w:rsidR="008F4743" w:rsidRPr="00BE22E8">
        <w:rPr>
          <w:rFonts w:ascii="Times New Roman" w:hAnsi="Times New Roman"/>
          <w:i w:val="0"/>
          <w:sz w:val="24"/>
          <w:szCs w:val="24"/>
          <w:shd w:val="clear" w:color="auto" w:fill="FFFFFF"/>
        </w:rPr>
        <w:t xml:space="preserve">Live/dead assay after printing each </w:t>
      </w:r>
      <w:proofErr w:type="spellStart"/>
      <w:r w:rsidR="008F4743" w:rsidRPr="00BE22E8">
        <w:rPr>
          <w:rFonts w:ascii="Times New Roman" w:hAnsi="Times New Roman"/>
          <w:i w:val="0"/>
          <w:sz w:val="24"/>
          <w:szCs w:val="24"/>
          <w:shd w:val="clear" w:color="auto" w:fill="FFFFFF"/>
        </w:rPr>
        <w:t>bioink</w:t>
      </w:r>
      <w:proofErr w:type="spellEnd"/>
      <w:r w:rsidR="008F4743" w:rsidRPr="00BE22E8">
        <w:rPr>
          <w:rFonts w:ascii="Times New Roman" w:hAnsi="Times New Roman"/>
          <w:i w:val="0"/>
          <w:sz w:val="24"/>
          <w:szCs w:val="24"/>
          <w:shd w:val="clear" w:color="auto" w:fill="FFFFFF"/>
        </w:rPr>
        <w:t xml:space="preserve"> under specific printing conditions. (A) Fluorescent images of live (blue) and dead (green) cells after printing each </w:t>
      </w:r>
      <w:proofErr w:type="spellStart"/>
      <w:r w:rsidR="008F4743" w:rsidRPr="00BE22E8">
        <w:rPr>
          <w:rFonts w:ascii="Times New Roman" w:hAnsi="Times New Roman"/>
          <w:i w:val="0"/>
          <w:sz w:val="24"/>
          <w:szCs w:val="24"/>
          <w:shd w:val="clear" w:color="auto" w:fill="FFFFFF"/>
        </w:rPr>
        <w:t>bioink</w:t>
      </w:r>
      <w:proofErr w:type="spellEnd"/>
      <w:r w:rsidR="008F4743" w:rsidRPr="00BE22E8">
        <w:rPr>
          <w:rFonts w:ascii="Times New Roman" w:hAnsi="Times New Roman"/>
          <w:i w:val="0"/>
          <w:sz w:val="24"/>
          <w:szCs w:val="24"/>
          <w:shd w:val="clear" w:color="auto" w:fill="FFFFFF"/>
        </w:rPr>
        <w:t xml:space="preserve">. (B) Viability of the cells cultured after 1, 7, and 12 days. </w:t>
      </w:r>
      <w:r w:rsidR="008F4743" w:rsidRPr="00BE22E8">
        <w:rPr>
          <w:rFonts w:ascii="Times New Roman" w:hAnsi="Times New Roman"/>
          <w:i w:val="0"/>
          <w:sz w:val="24"/>
          <w:szCs w:val="24"/>
          <w:shd w:val="clear" w:color="auto" w:fill="FFFFFF"/>
          <w:lang w:eastAsia="ko-KR"/>
        </w:rPr>
        <w:t xml:space="preserve">Each </w:t>
      </w:r>
      <w:proofErr w:type="spellStart"/>
      <w:r w:rsidR="008F4743" w:rsidRPr="00BE22E8">
        <w:rPr>
          <w:rFonts w:ascii="Times New Roman" w:hAnsi="Times New Roman"/>
          <w:i w:val="0"/>
          <w:sz w:val="24"/>
          <w:szCs w:val="24"/>
          <w:shd w:val="clear" w:color="auto" w:fill="FFFFFF"/>
          <w:lang w:eastAsia="ko-KR"/>
        </w:rPr>
        <w:t>bioink</w:t>
      </w:r>
      <w:proofErr w:type="spellEnd"/>
      <w:r w:rsidR="008F4743" w:rsidRPr="00BE22E8">
        <w:rPr>
          <w:rFonts w:ascii="Times New Roman" w:hAnsi="Times New Roman"/>
          <w:i w:val="0"/>
          <w:sz w:val="24"/>
          <w:szCs w:val="24"/>
          <w:shd w:val="clear" w:color="auto" w:fill="FFFFFF"/>
          <w:lang w:eastAsia="ko-KR"/>
        </w:rPr>
        <w:t xml:space="preserve"> was made differently depending on the structure to be printed.</w:t>
      </w:r>
      <w:r w:rsidR="008F4743" w:rsidRPr="00BE22E8">
        <w:rPr>
          <w:rFonts w:ascii="Times New Roman" w:hAnsi="Times New Roman"/>
          <w:i w:val="0"/>
          <w:sz w:val="24"/>
          <w:szCs w:val="24"/>
          <w:shd w:val="clear" w:color="auto" w:fill="FFFFFF"/>
        </w:rPr>
        <w:t xml:space="preserve"> </w:t>
      </w:r>
      <w:proofErr w:type="spellStart"/>
      <w:r w:rsidR="008F4743" w:rsidRPr="00BE22E8">
        <w:rPr>
          <w:rFonts w:ascii="Times New Roman" w:hAnsi="Times New Roman"/>
          <w:i w:val="0"/>
          <w:sz w:val="24"/>
          <w:szCs w:val="24"/>
          <w:shd w:val="clear" w:color="auto" w:fill="FFFFFF"/>
          <w:lang w:eastAsia="ko-KR"/>
        </w:rPr>
        <w:t>Bioink</w:t>
      </w:r>
      <w:proofErr w:type="spellEnd"/>
      <w:r w:rsidR="008F4743" w:rsidRPr="00BE22E8">
        <w:rPr>
          <w:rFonts w:ascii="Times New Roman" w:hAnsi="Times New Roman"/>
          <w:i w:val="0"/>
          <w:sz w:val="24"/>
          <w:szCs w:val="24"/>
          <w:shd w:val="clear" w:color="auto" w:fill="FFFFFF"/>
        </w:rPr>
        <w:t xml:space="preserve"> </w:t>
      </w:r>
      <w:r w:rsidR="008F4743" w:rsidRPr="00BE22E8">
        <w:rPr>
          <w:rFonts w:ascii="Times New Roman" w:hAnsi="Times New Roman"/>
          <w:i w:val="0"/>
          <w:sz w:val="24"/>
          <w:szCs w:val="24"/>
          <w:shd w:val="clear" w:color="auto" w:fill="FFFFFF"/>
          <w:lang w:eastAsia="ko-KR"/>
        </w:rPr>
        <w:t>1</w:t>
      </w:r>
      <w:r w:rsidR="008F4743" w:rsidRPr="00BE22E8">
        <w:rPr>
          <w:rFonts w:ascii="Times New Roman" w:hAnsi="Times New Roman"/>
          <w:i w:val="0"/>
          <w:sz w:val="24"/>
          <w:szCs w:val="24"/>
          <w:shd w:val="clear" w:color="auto" w:fill="FFFFFF"/>
        </w:rPr>
        <w:t xml:space="preserve"> for printing a vascular layer had </w:t>
      </w:r>
      <w:r w:rsidR="008F4743" w:rsidRPr="00BE22E8">
        <w:rPr>
          <w:rFonts w:ascii="Times New Roman" w:hAnsi="Times New Roman"/>
          <w:i w:val="0"/>
          <w:noProof/>
          <w:sz w:val="24"/>
          <w:szCs w:val="24"/>
          <w:lang w:eastAsia="ko-KR"/>
        </w:rPr>
        <w:t>5 × 10</w:t>
      </w:r>
      <w:r w:rsidR="008F4743" w:rsidRPr="00BE22E8">
        <w:rPr>
          <w:rFonts w:ascii="Times New Roman" w:hAnsi="Times New Roman"/>
          <w:i w:val="0"/>
          <w:noProof/>
          <w:sz w:val="24"/>
          <w:szCs w:val="24"/>
          <w:vertAlign w:val="superscript"/>
          <w:lang w:eastAsia="ko-KR"/>
        </w:rPr>
        <w:t>6</w:t>
      </w:r>
      <w:r w:rsidR="008F4743" w:rsidRPr="00BE22E8">
        <w:rPr>
          <w:rFonts w:ascii="Times New Roman" w:hAnsi="Times New Roman"/>
          <w:i w:val="0"/>
          <w:noProof/>
          <w:sz w:val="24"/>
          <w:szCs w:val="24"/>
          <w:lang w:eastAsia="ko-KR"/>
        </w:rPr>
        <w:t xml:space="preserve"> HUVECs/mL and 1 × 10</w:t>
      </w:r>
      <w:r w:rsidR="008F4743" w:rsidRPr="00BE22E8">
        <w:rPr>
          <w:rFonts w:ascii="Times New Roman" w:hAnsi="Times New Roman"/>
          <w:i w:val="0"/>
          <w:noProof/>
          <w:sz w:val="24"/>
          <w:szCs w:val="24"/>
          <w:vertAlign w:val="superscript"/>
          <w:lang w:eastAsia="ko-KR"/>
        </w:rPr>
        <w:t>6</w:t>
      </w:r>
      <w:r w:rsidR="008F4743" w:rsidRPr="00BE22E8">
        <w:rPr>
          <w:rFonts w:ascii="Times New Roman" w:hAnsi="Times New Roman"/>
          <w:i w:val="0"/>
          <w:noProof/>
          <w:sz w:val="24"/>
          <w:szCs w:val="24"/>
          <w:lang w:eastAsia="ko-KR"/>
        </w:rPr>
        <w:t xml:space="preserve"> LFs/mL in 0.5% alginate-RGD–2.5 mg/mL fibrinogen. The bioink 1 was printed under a pressure of 25 mbar. </w:t>
      </w:r>
      <w:proofErr w:type="spellStart"/>
      <w:r w:rsidR="008F4743" w:rsidRPr="00BE22E8">
        <w:rPr>
          <w:rFonts w:ascii="Times New Roman" w:hAnsi="Times New Roman"/>
          <w:i w:val="0"/>
          <w:sz w:val="24"/>
          <w:szCs w:val="24"/>
          <w:shd w:val="clear" w:color="auto" w:fill="FFFFFF"/>
          <w:lang w:eastAsia="ko-KR"/>
        </w:rPr>
        <w:t>Bioink</w:t>
      </w:r>
      <w:proofErr w:type="spellEnd"/>
      <w:r w:rsidR="008F4743" w:rsidRPr="00BE22E8">
        <w:rPr>
          <w:rFonts w:ascii="Times New Roman" w:hAnsi="Times New Roman"/>
          <w:i w:val="0"/>
          <w:sz w:val="24"/>
          <w:szCs w:val="24"/>
          <w:shd w:val="clear" w:color="auto" w:fill="FFFFFF"/>
          <w:lang w:eastAsia="ko-KR"/>
        </w:rPr>
        <w:t xml:space="preserve"> 2 for printing an extracellular matrix layer had </w:t>
      </w:r>
      <w:r w:rsidR="008F4743" w:rsidRPr="00BE22E8">
        <w:rPr>
          <w:rFonts w:ascii="Times New Roman" w:hAnsi="Times New Roman"/>
          <w:i w:val="0"/>
          <w:noProof/>
          <w:sz w:val="24"/>
          <w:szCs w:val="24"/>
          <w:lang w:eastAsia="ko-KR"/>
        </w:rPr>
        <w:t>2 × 10</w:t>
      </w:r>
      <w:r w:rsidR="008F4743" w:rsidRPr="00BE22E8">
        <w:rPr>
          <w:rFonts w:ascii="Times New Roman" w:hAnsi="Times New Roman"/>
          <w:i w:val="0"/>
          <w:noProof/>
          <w:sz w:val="24"/>
          <w:szCs w:val="24"/>
          <w:vertAlign w:val="superscript"/>
          <w:lang w:eastAsia="ko-KR"/>
        </w:rPr>
        <w:t>6</w:t>
      </w:r>
      <w:r w:rsidR="008F4743" w:rsidRPr="00BE22E8">
        <w:rPr>
          <w:rFonts w:ascii="Times New Roman" w:hAnsi="Times New Roman"/>
          <w:i w:val="0"/>
          <w:noProof/>
          <w:sz w:val="24"/>
          <w:szCs w:val="24"/>
          <w:lang w:eastAsia="ko-KR"/>
        </w:rPr>
        <w:t xml:space="preserve"> LFs/mL in 1% alginate-RGD–1.5 mg/mL collagen type I. The bioink 2 was printed under a pressure of 350 mbar. </w:t>
      </w:r>
      <w:proofErr w:type="spellStart"/>
      <w:r w:rsidR="008F4743" w:rsidRPr="00BE22E8">
        <w:rPr>
          <w:rFonts w:ascii="Times New Roman" w:hAnsi="Times New Roman"/>
          <w:i w:val="0"/>
          <w:sz w:val="24"/>
          <w:szCs w:val="24"/>
          <w:shd w:val="clear" w:color="auto" w:fill="FFFFFF"/>
          <w:lang w:eastAsia="ko-KR"/>
        </w:rPr>
        <w:t>Bioink</w:t>
      </w:r>
      <w:proofErr w:type="spellEnd"/>
      <w:r w:rsidR="008F4743" w:rsidRPr="00BE22E8">
        <w:rPr>
          <w:rFonts w:ascii="Times New Roman" w:hAnsi="Times New Roman"/>
          <w:i w:val="0"/>
          <w:sz w:val="24"/>
          <w:szCs w:val="24"/>
          <w:shd w:val="clear" w:color="auto" w:fill="FFFFFF"/>
        </w:rPr>
        <w:t xml:space="preserve"> </w:t>
      </w:r>
      <w:r w:rsidR="008F4743" w:rsidRPr="00BE22E8">
        <w:rPr>
          <w:rFonts w:ascii="Times New Roman" w:hAnsi="Times New Roman"/>
          <w:i w:val="0"/>
          <w:sz w:val="24"/>
          <w:szCs w:val="24"/>
          <w:shd w:val="clear" w:color="auto" w:fill="FFFFFF"/>
          <w:lang w:eastAsia="ko-KR"/>
        </w:rPr>
        <w:t>3</w:t>
      </w:r>
      <w:r w:rsidR="008F4743" w:rsidRPr="00BE22E8">
        <w:rPr>
          <w:rFonts w:ascii="Times New Roman" w:hAnsi="Times New Roman"/>
          <w:i w:val="0"/>
          <w:sz w:val="24"/>
          <w:szCs w:val="24"/>
          <w:shd w:val="clear" w:color="auto" w:fill="FFFFFF"/>
        </w:rPr>
        <w:t xml:space="preserve"> for printing a cancer layer had </w:t>
      </w:r>
      <w:r w:rsidR="008F4743" w:rsidRPr="00BE22E8">
        <w:rPr>
          <w:rFonts w:ascii="Times New Roman" w:hAnsi="Times New Roman"/>
          <w:i w:val="0"/>
          <w:noProof/>
          <w:sz w:val="24"/>
          <w:szCs w:val="24"/>
          <w:lang w:eastAsia="ko-KR"/>
        </w:rPr>
        <w:t>3 × 10</w:t>
      </w:r>
      <w:r w:rsidR="008F4743" w:rsidRPr="00BE22E8">
        <w:rPr>
          <w:rFonts w:ascii="Times New Roman" w:hAnsi="Times New Roman"/>
          <w:i w:val="0"/>
          <w:noProof/>
          <w:sz w:val="24"/>
          <w:szCs w:val="24"/>
          <w:vertAlign w:val="superscript"/>
          <w:lang w:eastAsia="ko-KR"/>
        </w:rPr>
        <w:t>6</w:t>
      </w:r>
      <w:r w:rsidR="008F4743" w:rsidRPr="00BE22E8">
        <w:rPr>
          <w:rFonts w:ascii="Times New Roman" w:hAnsi="Times New Roman"/>
          <w:i w:val="0"/>
          <w:noProof/>
          <w:sz w:val="24"/>
          <w:szCs w:val="24"/>
          <w:lang w:eastAsia="ko-KR"/>
        </w:rPr>
        <w:t xml:space="preserve"> GFP MDA-MB-231 cells/mL in 1% alginate-RGD–1.5 mg/mL collagen type I. The bioink 3 was printed under a pressure of 350 mbar. Bioink 4 for printing a supporting construct consisted of 2 × 10</w:t>
      </w:r>
      <w:r w:rsidR="008F4743" w:rsidRPr="00BE22E8">
        <w:rPr>
          <w:rFonts w:ascii="Times New Roman" w:hAnsi="Times New Roman"/>
          <w:i w:val="0"/>
          <w:noProof/>
          <w:sz w:val="24"/>
          <w:szCs w:val="24"/>
          <w:vertAlign w:val="superscript"/>
          <w:lang w:eastAsia="ko-KR"/>
        </w:rPr>
        <w:t>6</w:t>
      </w:r>
      <w:r w:rsidR="008F4743" w:rsidRPr="00BE22E8">
        <w:rPr>
          <w:rFonts w:ascii="Times New Roman" w:hAnsi="Times New Roman"/>
          <w:i w:val="0"/>
          <w:noProof/>
          <w:sz w:val="24"/>
          <w:szCs w:val="24"/>
          <w:lang w:eastAsia="ko-KR"/>
        </w:rPr>
        <w:t xml:space="preserve"> LFs/mL in 8% alginate. The bioink 4 was printed under a pressure of 2600 mbar.</w:t>
      </w:r>
    </w:p>
    <w:p w:rsidR="00C33CE9" w:rsidRDefault="00C33CE9">
      <w:pPr>
        <w:widowControl/>
        <w:wordWrap/>
        <w:autoSpaceDE/>
        <w:autoSpaceDN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9E63A0" w:rsidRPr="009E63A0" w:rsidRDefault="004271FF" w:rsidP="009E63A0">
      <w:pPr>
        <w:pStyle w:val="IOPText"/>
        <w:ind w:firstLine="0"/>
        <w:rPr>
          <w:rFonts w:cs="Times New Roman"/>
          <w:sz w:val="24"/>
          <w:szCs w:val="24"/>
          <w:lang w:val="en-US" w:eastAsia="ko-KR"/>
        </w:rPr>
      </w:pPr>
      <w:r w:rsidRPr="004271FF">
        <w:rPr>
          <w:noProof/>
        </w:rPr>
        <w:lastRenderedPageBreak/>
        <w:t xml:space="preserve"> </w:t>
      </w:r>
      <w:r w:rsidR="00F7379D">
        <w:rPr>
          <w:noProof/>
        </w:rPr>
        <w:pict>
          <v:shape id="_x0000_i1026" type="#_x0000_t75" style="width:451.15pt;height:288.4pt">
            <v:imagedata r:id="rId10" o:title="GLEE_BF2021_FigS5"/>
          </v:shape>
        </w:pict>
      </w:r>
    </w:p>
    <w:p w:rsidR="00D019AC" w:rsidRPr="00BE22E8" w:rsidRDefault="009E63A0" w:rsidP="00BE22E8">
      <w:pPr>
        <w:pStyle w:val="IOPText"/>
        <w:spacing w:line="480" w:lineRule="auto"/>
        <w:ind w:firstLine="0"/>
        <w:rPr>
          <w:rFonts w:cs="Times New Roman"/>
          <w:sz w:val="24"/>
          <w:szCs w:val="24"/>
          <w:lang w:val="en-US" w:eastAsia="ko-KR"/>
        </w:rPr>
      </w:pPr>
      <w:r w:rsidRPr="00BE22E8">
        <w:rPr>
          <w:rFonts w:cs="Times New Roman"/>
          <w:b/>
          <w:sz w:val="24"/>
          <w:szCs w:val="24"/>
          <w:lang w:val="en-US" w:eastAsia="ko-KR"/>
        </w:rPr>
        <w:t>Figure S</w:t>
      </w:r>
      <w:r w:rsidR="00C33CE9" w:rsidRPr="00BE22E8">
        <w:rPr>
          <w:rFonts w:cs="Times New Roman" w:hint="eastAsia"/>
          <w:b/>
          <w:sz w:val="24"/>
          <w:szCs w:val="24"/>
          <w:lang w:val="en-US" w:eastAsia="ko-KR"/>
        </w:rPr>
        <w:t>5</w:t>
      </w:r>
      <w:r w:rsidRPr="00BE22E8">
        <w:rPr>
          <w:rFonts w:cs="Times New Roman"/>
          <w:b/>
          <w:sz w:val="24"/>
          <w:szCs w:val="24"/>
          <w:lang w:val="en-US" w:eastAsia="ko-KR"/>
        </w:rPr>
        <w:t>.</w:t>
      </w:r>
      <w:r w:rsidRPr="00BE22E8">
        <w:rPr>
          <w:rFonts w:cs="Times New Roman"/>
          <w:sz w:val="24"/>
          <w:szCs w:val="24"/>
          <w:lang w:val="en-US" w:eastAsia="ko-KR"/>
        </w:rPr>
        <w:t xml:space="preserve"> </w:t>
      </w:r>
      <w:r w:rsidR="00662CBA" w:rsidRPr="00BE22E8">
        <w:rPr>
          <w:rFonts w:cs="Times New Roman"/>
          <w:sz w:val="24"/>
          <w:szCs w:val="24"/>
          <w:lang w:val="en-US" w:eastAsia="ko-KR"/>
        </w:rPr>
        <w:t>Cellular morphology change</w:t>
      </w:r>
      <w:r w:rsidR="00FD6524">
        <w:rPr>
          <w:rFonts w:cs="Times New Roman"/>
          <w:sz w:val="24"/>
          <w:szCs w:val="24"/>
          <w:lang w:val="en-US" w:eastAsia="ko-KR"/>
        </w:rPr>
        <w:t>s</w:t>
      </w:r>
      <w:r w:rsidR="00662CBA" w:rsidRPr="00BE22E8">
        <w:rPr>
          <w:rFonts w:cs="Times New Roman"/>
          <w:sz w:val="24"/>
          <w:szCs w:val="24"/>
          <w:lang w:val="en-US" w:eastAsia="ko-KR"/>
        </w:rPr>
        <w:t xml:space="preserve"> of GFP MDA-MB-231 and RFP HUVEC cultured in each layer of the printed construct.</w:t>
      </w:r>
      <w:r w:rsidR="00662CBA" w:rsidRPr="00BE22E8">
        <w:rPr>
          <w:rFonts w:cs="Times New Roman"/>
          <w:i/>
          <w:sz w:val="24"/>
          <w:szCs w:val="24"/>
          <w:lang w:val="en-US" w:eastAsia="ko-KR"/>
        </w:rPr>
        <w:t xml:space="preserve"> </w:t>
      </w:r>
      <w:r w:rsidR="00662CBA" w:rsidRPr="00BE22E8">
        <w:rPr>
          <w:rFonts w:cs="Times New Roman"/>
          <w:sz w:val="24"/>
          <w:szCs w:val="24"/>
          <w:lang w:val="en-US" w:eastAsia="ko-KR"/>
        </w:rPr>
        <w:t xml:space="preserve">(A) The morphology </w:t>
      </w:r>
      <w:proofErr w:type="gramStart"/>
      <w:r w:rsidR="00662CBA" w:rsidRPr="00BE22E8">
        <w:rPr>
          <w:rFonts w:cs="Times New Roman"/>
          <w:sz w:val="24"/>
          <w:szCs w:val="24"/>
          <w:lang w:val="en-US" w:eastAsia="ko-KR"/>
        </w:rPr>
        <w:t>change</w:t>
      </w:r>
      <w:proofErr w:type="gramEnd"/>
      <w:r w:rsidR="00662CBA" w:rsidRPr="00BE22E8">
        <w:rPr>
          <w:rFonts w:cs="Times New Roman"/>
          <w:sz w:val="24"/>
          <w:szCs w:val="24"/>
          <w:lang w:val="en-US" w:eastAsia="ko-KR"/>
        </w:rPr>
        <w:t xml:space="preserve"> of GFP MDA-MB-231 cultured for 12 days. The quantitative analysis for the morphological change of the single GFP MDA-MB-231 cell using representative parameters, (B) circularity and (C) cell area.</w:t>
      </w:r>
      <w:r w:rsidR="00662CBA" w:rsidRPr="00BE22E8" w:rsidDel="00A24029">
        <w:rPr>
          <w:rFonts w:cs="Times New Roman"/>
          <w:sz w:val="24"/>
          <w:szCs w:val="24"/>
          <w:lang w:val="en-US" w:eastAsia="ko-KR"/>
        </w:rPr>
        <w:t xml:space="preserve"> </w:t>
      </w:r>
      <w:r w:rsidR="00662CBA" w:rsidRPr="00BE22E8">
        <w:rPr>
          <w:rFonts w:cs="Times New Roman"/>
          <w:sz w:val="24"/>
          <w:szCs w:val="24"/>
          <w:lang w:val="en-US" w:eastAsia="ko-KR"/>
        </w:rPr>
        <w:t xml:space="preserve">The round shape of the breast cancer cells after 6 h of culture was changed more spread and irregular shapes over time. </w:t>
      </w:r>
      <w:r w:rsidR="00FD6524" w:rsidRPr="00BE22E8">
        <w:rPr>
          <w:rFonts w:cs="Times New Roman"/>
          <w:sz w:val="24"/>
          <w:szCs w:val="24"/>
          <w:lang w:val="en-US" w:eastAsia="ko-KR"/>
        </w:rPr>
        <w:t>The cell shape of GFP MDA-MB-231 cultured in a printed cancer microenvironment was analyzed using the ImageJ software.</w:t>
      </w:r>
      <w:r w:rsidR="00FD6524" w:rsidRPr="00BE22E8">
        <w:rPr>
          <w:rFonts w:cs="Times New Roman"/>
          <w:sz w:val="24"/>
          <w:szCs w:val="24"/>
          <w:lang w:val="en-US" w:eastAsia="ko-KR"/>
        </w:rPr>
        <w:t xml:space="preserve"> </w:t>
      </w:r>
      <w:bookmarkStart w:id="0" w:name="_GoBack"/>
      <w:bookmarkEnd w:id="0"/>
      <w:r w:rsidR="00662CBA" w:rsidRPr="00BE22E8">
        <w:rPr>
          <w:rFonts w:cs="Times New Roman"/>
          <w:sz w:val="24"/>
          <w:szCs w:val="24"/>
          <w:lang w:val="en-US" w:eastAsia="ko-KR"/>
        </w:rPr>
        <w:t xml:space="preserve">(D) The morphology </w:t>
      </w:r>
      <w:proofErr w:type="gramStart"/>
      <w:r w:rsidR="00662CBA" w:rsidRPr="00BE22E8">
        <w:rPr>
          <w:rFonts w:cs="Times New Roman"/>
          <w:sz w:val="24"/>
          <w:szCs w:val="24"/>
          <w:lang w:val="en-US" w:eastAsia="ko-KR"/>
        </w:rPr>
        <w:t>change</w:t>
      </w:r>
      <w:proofErr w:type="gramEnd"/>
      <w:r w:rsidR="00662CBA" w:rsidRPr="00BE22E8">
        <w:rPr>
          <w:rFonts w:cs="Times New Roman"/>
          <w:sz w:val="24"/>
          <w:szCs w:val="24"/>
          <w:lang w:val="en-US" w:eastAsia="ko-KR"/>
        </w:rPr>
        <w:t xml:space="preserve"> and vascular network formation of the RFP HUVECs cultured for 12 days. </w:t>
      </w:r>
    </w:p>
    <w:p w:rsidR="009E63A0" w:rsidRDefault="009E63A0">
      <w:pPr>
        <w:widowControl/>
        <w:wordWrap/>
        <w:autoSpaceDE/>
        <w:autoSpaceDN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9E63A0" w:rsidRDefault="009E63A0" w:rsidP="009E63A0">
      <w:pPr>
        <w:pStyle w:val="IOPText"/>
        <w:ind w:firstLine="0"/>
        <w:rPr>
          <w:rFonts w:cs="Times New Roman"/>
          <w:b/>
          <w:sz w:val="24"/>
          <w:szCs w:val="24"/>
          <w:lang w:val="en-US" w:eastAsia="ko-KR"/>
        </w:rPr>
      </w:pPr>
      <w:r>
        <w:rPr>
          <w:noProof/>
          <w:lang w:val="en-US" w:eastAsia="ko-KR"/>
        </w:rPr>
        <w:lastRenderedPageBreak/>
        <w:drawing>
          <wp:inline distT="0" distB="0" distL="0" distR="0" wp14:anchorId="1B88CB2E" wp14:editId="2E76360C">
            <wp:extent cx="5731510" cy="1289685"/>
            <wp:effectExtent l="0" t="0" r="2540" b="571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C55" w:rsidRDefault="00340C55" w:rsidP="009E63A0">
      <w:pPr>
        <w:pStyle w:val="IOPText"/>
        <w:ind w:firstLine="0"/>
        <w:rPr>
          <w:rFonts w:cs="Times New Roman"/>
          <w:b/>
          <w:sz w:val="24"/>
          <w:szCs w:val="24"/>
          <w:lang w:val="en-US" w:eastAsia="ko-KR"/>
        </w:rPr>
      </w:pPr>
    </w:p>
    <w:p w:rsidR="009E63A0" w:rsidRPr="009E63A0" w:rsidRDefault="00340C55" w:rsidP="00BE22E8">
      <w:pPr>
        <w:pStyle w:val="IOPText"/>
        <w:spacing w:line="480" w:lineRule="auto"/>
        <w:ind w:firstLine="0"/>
        <w:rPr>
          <w:rFonts w:cs="Times New Roman"/>
          <w:sz w:val="24"/>
          <w:szCs w:val="24"/>
          <w:lang w:val="en-US" w:eastAsia="ko-KR"/>
        </w:rPr>
      </w:pPr>
      <w:r>
        <w:rPr>
          <w:rFonts w:cs="Times New Roman"/>
          <w:b/>
          <w:sz w:val="24"/>
          <w:szCs w:val="24"/>
          <w:lang w:val="en-US" w:eastAsia="ko-KR"/>
        </w:rPr>
        <w:t xml:space="preserve">Captured Image from </w:t>
      </w:r>
      <w:r w:rsidR="009E63A0" w:rsidRPr="009E63A0">
        <w:rPr>
          <w:rFonts w:cs="Times New Roman"/>
          <w:b/>
          <w:sz w:val="24"/>
          <w:szCs w:val="24"/>
          <w:lang w:val="en-US" w:eastAsia="ko-KR"/>
        </w:rPr>
        <w:t>Video 1.</w:t>
      </w:r>
      <w:r w:rsidR="009E63A0" w:rsidRPr="009E63A0">
        <w:rPr>
          <w:rFonts w:cs="Times New Roman"/>
          <w:sz w:val="24"/>
          <w:szCs w:val="24"/>
          <w:lang w:val="en-US" w:eastAsia="ko-KR"/>
        </w:rPr>
        <w:t xml:space="preserve"> A seven-color alginate line printed in the pneumatic pressure profile applied to each barrel of the </w:t>
      </w:r>
      <w:proofErr w:type="spellStart"/>
      <w:r w:rsidR="009E63A0" w:rsidRPr="009E63A0">
        <w:rPr>
          <w:rFonts w:cs="Times New Roman"/>
          <w:sz w:val="24"/>
          <w:szCs w:val="24"/>
          <w:lang w:val="en-US" w:eastAsia="ko-KR"/>
        </w:rPr>
        <w:t>multibarrel</w:t>
      </w:r>
      <w:proofErr w:type="spellEnd"/>
      <w:r w:rsidR="009E63A0" w:rsidRPr="009E63A0">
        <w:rPr>
          <w:rFonts w:cs="Times New Roman"/>
          <w:sz w:val="24"/>
          <w:szCs w:val="24"/>
          <w:lang w:val="en-US" w:eastAsia="ko-KR"/>
        </w:rPr>
        <w:t xml:space="preserve"> nozzle.</w:t>
      </w:r>
    </w:p>
    <w:p w:rsidR="009E63A0" w:rsidRDefault="009E63A0" w:rsidP="009E63A0">
      <w:pPr>
        <w:pStyle w:val="IOPText"/>
        <w:ind w:firstLine="0"/>
        <w:rPr>
          <w:rFonts w:cs="Times New Roman"/>
          <w:sz w:val="24"/>
          <w:szCs w:val="24"/>
          <w:lang w:val="en-US" w:eastAsia="ko-KR"/>
        </w:rPr>
      </w:pPr>
    </w:p>
    <w:p w:rsidR="009E63A0" w:rsidRPr="00340C55" w:rsidRDefault="009E63A0" w:rsidP="009E63A0">
      <w:pPr>
        <w:pStyle w:val="IOPText"/>
        <w:ind w:firstLine="0"/>
        <w:rPr>
          <w:rFonts w:cs="Times New Roman"/>
          <w:sz w:val="24"/>
          <w:szCs w:val="24"/>
          <w:lang w:val="en-US" w:eastAsia="ko-KR"/>
        </w:rPr>
      </w:pPr>
    </w:p>
    <w:sectPr w:rsidR="009E63A0" w:rsidRPr="00340C55">
      <w:footerReference w:type="default" r:id="rId12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4C88" w:rsidRDefault="00044C88" w:rsidP="002B0527">
      <w:pPr>
        <w:spacing w:after="0" w:line="240" w:lineRule="auto"/>
      </w:pPr>
      <w:r>
        <w:separator/>
      </w:r>
    </w:p>
  </w:endnote>
  <w:endnote w:type="continuationSeparator" w:id="0">
    <w:p w:rsidR="00044C88" w:rsidRDefault="00044C88" w:rsidP="002B0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823083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40C55" w:rsidRPr="00340C55" w:rsidRDefault="00340C55" w:rsidP="00340C55">
        <w:pPr>
          <w:pStyle w:val="a4"/>
          <w:jc w:val="center"/>
          <w:rPr>
            <w:rFonts w:ascii="Times New Roman" w:hAnsi="Times New Roman" w:cs="Times New Roman"/>
          </w:rPr>
        </w:pPr>
        <w:r w:rsidRPr="00340C55">
          <w:rPr>
            <w:rFonts w:ascii="Times New Roman" w:hAnsi="Times New Roman" w:cs="Times New Roman"/>
          </w:rPr>
          <w:fldChar w:fldCharType="begin"/>
        </w:r>
        <w:r w:rsidRPr="00340C55">
          <w:rPr>
            <w:rFonts w:ascii="Times New Roman" w:hAnsi="Times New Roman" w:cs="Times New Roman"/>
          </w:rPr>
          <w:instrText>PAGE   \* MERGEFORMAT</w:instrText>
        </w:r>
        <w:r w:rsidRPr="00340C55">
          <w:rPr>
            <w:rFonts w:ascii="Times New Roman" w:hAnsi="Times New Roman" w:cs="Times New Roman"/>
          </w:rPr>
          <w:fldChar w:fldCharType="separate"/>
        </w:r>
        <w:r w:rsidR="008C5512" w:rsidRPr="008C5512">
          <w:rPr>
            <w:rFonts w:ascii="Times New Roman" w:hAnsi="Times New Roman" w:cs="Times New Roman"/>
            <w:noProof/>
            <w:lang w:val="ko-KR"/>
          </w:rPr>
          <w:t>7</w:t>
        </w:r>
        <w:r w:rsidRPr="00340C55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4C88" w:rsidRDefault="00044C88" w:rsidP="002B0527">
      <w:pPr>
        <w:spacing w:after="0" w:line="240" w:lineRule="auto"/>
      </w:pPr>
      <w:r>
        <w:separator/>
      </w:r>
    </w:p>
  </w:footnote>
  <w:footnote w:type="continuationSeparator" w:id="0">
    <w:p w:rsidR="00044C88" w:rsidRDefault="00044C88" w:rsidP="002B05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YwNTaxMDQwMzEyNjNR0lEKTi0uzszPAykwrgUAsn0s3CwAAAA="/>
  </w:docVars>
  <w:rsids>
    <w:rsidRoot w:val="00E77E4C"/>
    <w:rsid w:val="00044C88"/>
    <w:rsid w:val="00090CCC"/>
    <w:rsid w:val="001258C5"/>
    <w:rsid w:val="00281CC2"/>
    <w:rsid w:val="002B0527"/>
    <w:rsid w:val="003233AE"/>
    <w:rsid w:val="0033311E"/>
    <w:rsid w:val="00340C55"/>
    <w:rsid w:val="003A1DD9"/>
    <w:rsid w:val="003B4C2F"/>
    <w:rsid w:val="0042278A"/>
    <w:rsid w:val="00422CF1"/>
    <w:rsid w:val="004271FF"/>
    <w:rsid w:val="004374C2"/>
    <w:rsid w:val="005459A1"/>
    <w:rsid w:val="00547C1D"/>
    <w:rsid w:val="00564657"/>
    <w:rsid w:val="006471B3"/>
    <w:rsid w:val="00662CBA"/>
    <w:rsid w:val="0078197C"/>
    <w:rsid w:val="007B0539"/>
    <w:rsid w:val="007C31B1"/>
    <w:rsid w:val="00857323"/>
    <w:rsid w:val="008C5512"/>
    <w:rsid w:val="008F4743"/>
    <w:rsid w:val="008F7512"/>
    <w:rsid w:val="00926460"/>
    <w:rsid w:val="009E63A0"/>
    <w:rsid w:val="00A24029"/>
    <w:rsid w:val="00AE6F81"/>
    <w:rsid w:val="00B116ED"/>
    <w:rsid w:val="00BC2B8E"/>
    <w:rsid w:val="00BE22E8"/>
    <w:rsid w:val="00C27561"/>
    <w:rsid w:val="00C33CE9"/>
    <w:rsid w:val="00C4782C"/>
    <w:rsid w:val="00C847F1"/>
    <w:rsid w:val="00D019AC"/>
    <w:rsid w:val="00D402EC"/>
    <w:rsid w:val="00D605AA"/>
    <w:rsid w:val="00E117D1"/>
    <w:rsid w:val="00E77E4C"/>
    <w:rsid w:val="00F7379D"/>
    <w:rsid w:val="00FB3601"/>
    <w:rsid w:val="00FC039D"/>
    <w:rsid w:val="00FD6524"/>
    <w:rsid w:val="00FE2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DF1876"/>
  <w15:chartTrackingRefBased/>
  <w15:docId w15:val="{C4A74064-597E-4AED-B676-AFF8148BD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OPText">
    <w:name w:val="IOPText"/>
    <w:basedOn w:val="a"/>
    <w:link w:val="IOPTextChar"/>
    <w:qFormat/>
    <w:rsid w:val="00E77E4C"/>
    <w:pPr>
      <w:widowControl/>
      <w:wordWrap/>
      <w:autoSpaceDE/>
      <w:autoSpaceDN/>
      <w:spacing w:after="0"/>
      <w:ind w:firstLine="227"/>
    </w:pPr>
    <w:rPr>
      <w:rFonts w:ascii="Times New Roman" w:hAnsi="Times New Roman"/>
      <w:kern w:val="0"/>
      <w:lang w:val="en-GB" w:eastAsia="en-US"/>
    </w:rPr>
  </w:style>
  <w:style w:type="character" w:customStyle="1" w:styleId="IOPTextChar">
    <w:name w:val="IOPText Char"/>
    <w:basedOn w:val="a0"/>
    <w:link w:val="IOPText"/>
    <w:rsid w:val="00E77E4C"/>
    <w:rPr>
      <w:rFonts w:ascii="Times New Roman" w:hAnsi="Times New Roman"/>
      <w:kern w:val="0"/>
      <w:lang w:val="en-GB" w:eastAsia="en-US"/>
    </w:rPr>
  </w:style>
  <w:style w:type="paragraph" w:customStyle="1" w:styleId="01PaperTitle">
    <w:name w:val="01 Paper Title"/>
    <w:rsid w:val="00E77E4C"/>
    <w:pPr>
      <w:spacing w:after="180" w:line="360" w:lineRule="exact"/>
      <w:jc w:val="left"/>
    </w:pPr>
    <w:rPr>
      <w:rFonts w:ascii="Times New Roman" w:hAnsi="Times New Roman" w:cs="Times New Roman"/>
      <w:b/>
      <w:kern w:val="0"/>
      <w:position w:val="7"/>
      <w:sz w:val="32"/>
      <w:szCs w:val="32"/>
      <w:lang w:val="en-GB" w:eastAsia="en-GB"/>
    </w:rPr>
  </w:style>
  <w:style w:type="paragraph" w:customStyle="1" w:styleId="02PaperAuthors">
    <w:name w:val="02 Paper Authors"/>
    <w:rsid w:val="00E77E4C"/>
    <w:pPr>
      <w:spacing w:after="0" w:line="240" w:lineRule="exact"/>
      <w:jc w:val="left"/>
    </w:pPr>
    <w:rPr>
      <w:rFonts w:ascii="Times New Roman" w:hAnsi="Times New Roman" w:cs="Times New Roman"/>
      <w:b/>
      <w:noProof/>
      <w:kern w:val="0"/>
      <w:sz w:val="22"/>
      <w:lang w:val="en-GB" w:eastAsia="en-GB"/>
    </w:rPr>
  </w:style>
  <w:style w:type="paragraph" w:styleId="a3">
    <w:name w:val="header"/>
    <w:basedOn w:val="a"/>
    <w:link w:val="Char"/>
    <w:uiPriority w:val="99"/>
    <w:unhideWhenUsed/>
    <w:rsid w:val="002B052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2B0527"/>
  </w:style>
  <w:style w:type="paragraph" w:styleId="a4">
    <w:name w:val="footer"/>
    <w:basedOn w:val="a"/>
    <w:link w:val="Char0"/>
    <w:uiPriority w:val="99"/>
    <w:unhideWhenUsed/>
    <w:rsid w:val="002B052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B0527"/>
  </w:style>
  <w:style w:type="paragraph" w:styleId="a5">
    <w:name w:val="Balloon Text"/>
    <w:basedOn w:val="a"/>
    <w:link w:val="Char1"/>
    <w:uiPriority w:val="99"/>
    <w:semiHidden/>
    <w:unhideWhenUsed/>
    <w:rsid w:val="00340C5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340C55"/>
    <w:rPr>
      <w:rFonts w:asciiTheme="majorHAnsi" w:eastAsiaTheme="majorEastAsia" w:hAnsiTheme="majorHAnsi" w:cstheme="majorBidi"/>
      <w:sz w:val="18"/>
      <w:szCs w:val="18"/>
    </w:rPr>
  </w:style>
  <w:style w:type="paragraph" w:customStyle="1" w:styleId="IOPH2">
    <w:name w:val="IOPH2"/>
    <w:basedOn w:val="a"/>
    <w:link w:val="IOPH2Char"/>
    <w:qFormat/>
    <w:rsid w:val="00857323"/>
    <w:pPr>
      <w:widowControl/>
      <w:wordWrap/>
      <w:autoSpaceDE/>
      <w:autoSpaceDN/>
      <w:spacing w:before="200" w:after="120"/>
      <w:jc w:val="left"/>
    </w:pPr>
    <w:rPr>
      <w:rFonts w:cs="Times New Roman"/>
      <w:i/>
      <w:kern w:val="0"/>
      <w:sz w:val="22"/>
      <w:szCs w:val="18"/>
      <w:lang w:val="en-GB" w:eastAsia="en-US"/>
    </w:rPr>
  </w:style>
  <w:style w:type="character" w:customStyle="1" w:styleId="IOPH2Char">
    <w:name w:val="IOPH2 Char"/>
    <w:basedOn w:val="a0"/>
    <w:link w:val="IOPH2"/>
    <w:rsid w:val="00857323"/>
    <w:rPr>
      <w:rFonts w:cs="Times New Roman"/>
      <w:i/>
      <w:kern w:val="0"/>
      <w:sz w:val="22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4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 기현</dc:creator>
  <cp:keywords/>
  <dc:description/>
  <cp:lastModifiedBy>Je-Kyun Park</cp:lastModifiedBy>
  <cp:revision>4</cp:revision>
  <dcterms:created xsi:type="dcterms:W3CDTF">2021-08-02T13:02:00Z</dcterms:created>
  <dcterms:modified xsi:type="dcterms:W3CDTF">2021-08-02T13:07:00Z</dcterms:modified>
</cp:coreProperties>
</file>